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15EF5" w:rsidP="00715EF5">
      <w:pPr>
        <w:pStyle w:val="APAHeader"/>
        <w:rPr>
          <w:rStyle w:val="PageNumber"/>
        </w:rPr>
      </w:pPr>
      <w:bookmarkStart w:id="0" w:name="_GoBack"/>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715EF5" w:rsidP="00715EF5">
      <w:pPr>
        <w:pStyle w:val="APAHeader"/>
        <w:rPr>
          <w:rStyle w:val="PageNumber"/>
        </w:rPr>
      </w:pPr>
    </w:p>
    <w:p w:rsidR="00C46643" w:rsidP="00715EF5">
      <w:pPr>
        <w:pStyle w:val="APAHeader"/>
        <w:rPr>
          <w:rStyle w:val="PageNumber"/>
        </w:rPr>
      </w:pPr>
      <w:r>
        <w:rPr>
          <w:rStyle w:val="PageNumber"/>
        </w:rPr>
        <w:t>Student’s Name</w:t>
      </w:r>
    </w:p>
    <w:p w:rsidR="00715EF5" w:rsidP="00715EF5">
      <w:pPr>
        <w:pStyle w:val="APA"/>
        <w:ind w:firstLine="0"/>
        <w:jc w:val="center"/>
      </w:pPr>
      <w:r>
        <w:t>Institution Affiliation</w:t>
      </w:r>
    </w:p>
    <w:p w:rsidR="00715EF5" w:rsidRPr="00715EF5" w:rsidP="00715EF5">
      <w:pPr>
        <w:pStyle w:val="APA"/>
        <w:ind w:firstLine="0"/>
        <w:jc w:val="center"/>
      </w:pPr>
      <w:r>
        <w:t>Date</w:t>
      </w:r>
    </w:p>
    <w:p w:rsidR="00C46643" w:rsidP="00715EF5">
      <w:pPr>
        <w:pStyle w:val="APA"/>
        <w:jc w:val="center"/>
        <w:sectPr w:rsidSect="008E080D">
          <w:headerReference w:type="default" r:id="rId5"/>
          <w:headerReference w:type="first" r:id="rId6"/>
          <w:pgSz w:w="12240" w:h="15840" w:code="1"/>
          <w:pgMar w:top="1440" w:right="1440" w:bottom="1440" w:left="1440" w:header="720" w:footer="720" w:gutter="0"/>
          <w:pgNumType w:start="1"/>
          <w:cols w:space="720"/>
          <w:titlePg/>
          <w:docGrid w:linePitch="360"/>
        </w:sectPr>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pPr>
    </w:p>
    <w:p w:rsidR="00715EF5" w:rsidP="00715EF5">
      <w:pPr>
        <w:pStyle w:val="APA"/>
        <w:ind w:firstLine="0"/>
        <w:jc w:val="center"/>
      </w:pPr>
      <w:r>
        <w:t>Arab Misconception after 9/11</w:t>
      </w:r>
    </w:p>
    <w:p w:rsidR="00895654" w:rsidP="00715EF5">
      <w:pPr>
        <w:pStyle w:val="APA"/>
        <w:jc w:val="both"/>
      </w:pPr>
      <w:r>
        <w:t>How terrorist choose their targets and victims are directly tied to the motivations behind the group, in general, there are two different types, the ones with political goals and those whose goals are motivated by religious beliefs.</w:t>
      </w:r>
      <w:r w:rsidR="00333188">
        <w:t xml:space="preserve"> According to Louis Richardson, a Harvard trained political scientist,</w:t>
      </w:r>
      <w:r w:rsidR="004D49EE">
        <w:t xml:space="preserve"> who</w:t>
      </w:r>
      <w:r>
        <w:t xml:space="preserve"> </w:t>
      </w:r>
      <w:r w:rsidR="004D49EE">
        <w:t>b</w:t>
      </w:r>
      <w:r>
        <w:t xml:space="preserve">elieves that terrorist has three main goals. These goes are referred to as the three R's, which are revenge, renown, and reaction. </w:t>
      </w:r>
      <w:r w:rsidR="00FE24D2">
        <w:t>Louise believes terrorist attacks are both deliberate, violent, and targets civilians for political purposes. As Richardson took a look at how terrorism affects the world, she saw symbolic significances in terrorist attacks. Richardson believes acts of terror are last resorts to former attempts of political actions being ignored or deemed productive.   
</w:t>
      </w:r>
    </w:p>
    <w:p w:rsidR="00C46643" w:rsidP="00715EF5">
      <w:pPr>
        <w:pStyle w:val="APA"/>
        <w:jc w:val="both"/>
      </w:pPr>
      <w:r>
        <w:t>Terrorists with non-religious beliefs</w:t>
      </w:r>
      <w:r>
        <w:t xml:space="preserve"> very often will attempt to keep the casualty rates down by choosing discrimi</w:t>
      </w:r>
      <w:r w:rsidR="0081690D">
        <w:t>na</w:t>
      </w:r>
      <w:r w:rsidR="00FE24D2">
        <w:t>tive</w:t>
      </w:r>
      <w:r>
        <w:t xml:space="preserve"> and highly selective targets to make their political statement</w:t>
      </w:r>
      <w:sdt>
        <w:sdtPr>
          <w:id w:val="785396474"/>
          <w:citation/>
        </w:sdtPr>
        <w:sdtContent>
          <w:r w:rsidR="0056150A">
            <w:fldChar w:fldCharType="begin"/>
          </w:r>
          <w:r w:rsidR="0056150A">
            <w:instrText xml:space="preserve"> CITATION Ter15 \l 1033 </w:instrText>
          </w:r>
          <w:r w:rsidR="0056150A">
            <w:fldChar w:fldCharType="separate"/>
          </w:r>
          <w:r w:rsidR="0056150A">
            <w:rPr>
              <w:noProof/>
            </w:rPr>
            <w:t xml:space="preserve"> (Terrorism-Research, 2015)</w:t>
          </w:r>
          <w:r w:rsidR="0056150A">
            <w:fldChar w:fldCharType="end"/>
          </w:r>
        </w:sdtContent>
      </w:sdt>
      <w:r>
        <w:t xml:space="preserve">. This allows them to keep a more rational appearance on their attacks, providing legitimacy to their grievances. On the other hand, those driven by religious ideologies have no such qualms, and often believe that the amount of casualties is of no importance, in fact considering that the more, the better </w:t>
      </w:r>
      <w:r w:rsidR="006837FB">
        <w:t>particularly</w:t>
      </w:r>
      <w:r w:rsidR="004D49EE">
        <w:t xml:space="preserve"> </w:t>
      </w:r>
      <w:r w:rsidR="006837FB">
        <w:t>non-believers</w:t>
      </w:r>
      <w:r w:rsidR="004D49EE">
        <w:t>,</w:t>
      </w:r>
      <w:r w:rsidR="006837FB">
        <w:t xml:space="preserve"> whether </w:t>
      </w:r>
      <w:r w:rsidR="004D49EE">
        <w:t xml:space="preserve">their </w:t>
      </w:r>
      <w:r w:rsidR="006837FB">
        <w:t>intended target or collateral damage, and</w:t>
      </w:r>
      <w:r>
        <w:t xml:space="preserve"> even upon loss of comrades in arms that they will reap greater rewards in the afterlife.</w:t>
      </w:r>
    </w:p>
    <w:p w:rsidR="006837FB" w:rsidP="00715EF5">
      <w:pPr>
        <w:pStyle w:val="APA"/>
        <w:jc w:val="both"/>
      </w:pPr>
      <w:r>
        <w:t>These differences in ideology make a marked variation in the targets and victims were chosen, for example, the group with the political agenda will target places that represent authority such as government buildings, banks, multinational corporations, and airlines. This can include attacks on individual representatives of the perceived injustice.
</w:t>
      </w:r>
    </w:p>
    <w:p w:rsidR="006837FB" w:rsidP="00715EF5">
      <w:pPr>
        <w:pStyle w:val="APA"/>
        <w:jc w:val="both"/>
      </w:pPr>
      <w:r>
        <w:t>In opposition to this, the religious terrorists will attack these targets, but with an agenda toward more devastation and also target places that represent the religious aspect, including missionaries, religious events, and worship services. They will also make their targets fit the bill of their agenda by attacking their targets on days of religious import. Anniversaries of important dates are also often added to the equation of how their goals are chosen.</w:t>
      </w:r>
      <w:r w:rsidR="0081690D">
        <w:t xml:space="preserve"> The </w:t>
      </w:r>
      <w:r w:rsidR="00E74A9D">
        <w:t>main motive</w:t>
      </w:r>
      <w:r w:rsidR="0081690D">
        <w:t xml:space="preserve"> of the Boston boomers </w:t>
      </w:r>
      <w:r w:rsidR="00E74A9D">
        <w:t xml:space="preserve">was to show how biased both Americans and the American Government had been to Muslims and nonwhite citizens. The brothers believed the American society had been racist since </w:t>
      </w:r>
      <w:r w:rsidR="00454E9A">
        <w:t>the Jim Crow laws. The pair was</w:t>
      </w:r>
      <w:r w:rsidR="00E74A9D">
        <w:t xml:space="preserve"> upset with how </w:t>
      </w:r>
      <w:r w:rsidR="00454E9A">
        <w:t>Muslims</w:t>
      </w:r>
      <w:r w:rsidR="00E74A9D">
        <w:t xml:space="preserve"> were treated since the 911 terror attacks. As a result, the two bothers planted bombs near the finish line at the Boston marathon. The bombings killed three citizens and injured at least 250 others. The brothers were involved in tormenting the city for days, killing an MIT campus police officer, hijacking an SUV</w:t>
      </w:r>
      <w:r w:rsidR="00454E9A">
        <w:t>, and engaging in a gun battle with area police.</w:t>
      </w:r>
    </w:p>
    <w:p w:rsidR="007B7D9E" w:rsidRPr="007B7D9E" w:rsidP="00715EF5">
      <w:pPr>
        <w:pStyle w:val="NormalWeb"/>
        <w:spacing w:line="480" w:lineRule="auto"/>
        <w:ind w:firstLine="720"/>
        <w:jc w:val="both"/>
        <w:rPr>
          <w:color w:val="000000" w:themeColor="text1"/>
          <w:lang w:val="en"/>
        </w:rPr>
      </w:pPr>
      <w:r>
        <w:t>The intent of terrorist groups overall, whether of the political or reli</w:t>
      </w:r>
      <w:r w:rsidR="00454E9A">
        <w:t>gious type is to spread fear, chaos</w:t>
      </w:r>
      <w:r>
        <w:t>, gain recognition</w:t>
      </w:r>
      <w:r w:rsidR="006B4CBE">
        <w:t xml:space="preserve"> through media</w:t>
      </w:r>
      <w:r>
        <w:t xml:space="preserve">, </w:t>
      </w:r>
      <w:r w:rsidR="006B4CBE">
        <w:t>and satisfy what they consider righteous</w:t>
      </w:r>
      <w:r>
        <w:t xml:space="preserve"> </w:t>
      </w:r>
      <w:r w:rsidR="006B4CBE">
        <w:t>vengeance</w:t>
      </w:r>
      <w:sdt>
        <w:sdtPr>
          <w:id w:val="61374159"/>
          <w:citation/>
        </w:sdtPr>
        <w:sdtContent>
          <w:r w:rsidR="0056150A">
            <w:fldChar w:fldCharType="begin"/>
          </w:r>
          <w:r w:rsidR="0056150A">
            <w:instrText xml:space="preserve"> CITATION NIJ15 \l 1033 </w:instrText>
          </w:r>
          <w:r w:rsidR="0056150A">
            <w:fldChar w:fldCharType="separate"/>
          </w:r>
          <w:r w:rsidR="0056150A">
            <w:rPr>
              <w:noProof/>
            </w:rPr>
            <w:t xml:space="preserve"> (NIJ, 2015)</w:t>
          </w:r>
          <w:r w:rsidR="0056150A">
            <w:fldChar w:fldCharType="end"/>
          </w:r>
        </w:sdtContent>
      </w:sdt>
      <w:r w:rsidR="006B4CBE">
        <w:t xml:space="preserve">. Their </w:t>
      </w:r>
      <w:r w:rsidR="00454E9A">
        <w:t xml:space="preserve">main goals could </w:t>
      </w:r>
      <w:r w:rsidR="006B4CBE">
        <w:t xml:space="preserve">be to free prisoners, harass governments into attacking so </w:t>
      </w:r>
      <w:r w:rsidRPr="00B0339A" w:rsidR="006B4CBE">
        <w:t>that they appear repressive instead of the terrorist themselves. Destroying or disrupting communication, stealing, especially weapons and ammunition and even influence how a government is run can all be on the agenda</w:t>
      </w:r>
      <w:sdt>
        <w:sdtPr>
          <w:id w:val="1000088740"/>
          <w:citation/>
        </w:sdtPr>
        <w:sdtContent>
          <w:r w:rsidRPr="00B0339A" w:rsidR="0056150A">
            <w:fldChar w:fldCharType="begin"/>
          </w:r>
          <w:r w:rsidRPr="00B0339A" w:rsidR="0056150A">
            <w:instrText xml:space="preserve"> CITATION Ter15 \l 1033 </w:instrText>
          </w:r>
          <w:r w:rsidRPr="00B0339A" w:rsidR="0056150A">
            <w:fldChar w:fldCharType="separate"/>
          </w:r>
          <w:r w:rsidRPr="00B0339A" w:rsidR="0056150A">
            <w:rPr>
              <w:noProof/>
            </w:rPr>
            <w:t xml:space="preserve"> (Terrorism-Research, 2015)</w:t>
          </w:r>
          <w:r w:rsidRPr="00B0339A" w:rsidR="0056150A">
            <w:fldChar w:fldCharType="end"/>
          </w:r>
        </w:sdtContent>
      </w:sdt>
      <w:r w:rsidRPr="00B0339A" w:rsidR="006B4CBE">
        <w:t xml:space="preserve">. </w:t>
      </w:r>
      <w:r w:rsidRPr="00B0339A">
        <w:t xml:space="preserve"> </w:t>
      </w:r>
      <w:r w:rsidRPr="00B0339A" w:rsidR="008E080D">
        <w:t>The most memorable terrorist</w:t>
      </w:r>
      <w:r w:rsidRPr="00B0339A" w:rsidR="00D30D72">
        <w:t xml:space="preserve"> attack was </w:t>
      </w:r>
      <w:r w:rsidRPr="00B0339A" w:rsidR="008E080D">
        <w:t>the 9</w:t>
      </w:r>
      <w:r w:rsidRPr="00B0339A" w:rsidR="004E686C">
        <w:t>11 attack</w:t>
      </w:r>
      <w:r w:rsidRPr="00B0339A" w:rsidR="00D30D72">
        <w:t xml:space="preserve"> where planes were hijacked from two major Airlines, United and American Airlines</w:t>
      </w:r>
      <w:r w:rsidRPr="00B0339A" w:rsidR="007959CC">
        <w:t xml:space="preserve"> crashed into for prominent buildings.</w:t>
      </w:r>
      <w:r w:rsidRPr="00B0339A" w:rsidR="00D30D72">
        <w:t xml:space="preserve"> These planes w</w:t>
      </w:r>
      <w:r w:rsidR="0021058D">
        <w:t>ere determined to be hijacked by</w:t>
      </w:r>
      <w:r w:rsidRPr="00B0339A" w:rsidR="00D30D72">
        <w:t xml:space="preserve"> Al-Qaeda followers, and they lead the attack </w:t>
      </w:r>
      <w:r w:rsidRPr="00B0339A" w:rsidR="004E686C">
        <w:t>on the trade centers</w:t>
      </w:r>
      <w:r w:rsidRPr="00B0339A" w:rsidR="00D30D72">
        <w:t xml:space="preserve">, Pentagon, Department of Defense, and Stoney Creek Township which was intended to head to Washington originally but got steered toward Stoney Creek </w:t>
      </w:r>
      <w:r w:rsidRPr="00B0339A" w:rsidR="00D30D72">
        <w:rPr>
          <w:lang w:val="en"/>
        </w:rPr>
        <w:t xml:space="preserve">after its passengers tried to overcome the hijackers. </w:t>
      </w:r>
      <w:r>
        <w:rPr>
          <w:lang w:val="en"/>
        </w:rPr>
        <w:t xml:space="preserve">This </w:t>
      </w:r>
      <w:r>
        <w:rPr>
          <w:lang w:val="en"/>
        </w:rPr>
        <w:t xml:space="preserve">one event </w:t>
      </w:r>
      <w:hyperlink r:id="rId7" w:tooltip="Casualties of the September 11 attacks" w:history="1">
        <w:r w:rsidRPr="007B7D9E">
          <w:rPr>
            <w:rStyle w:val="Hyperlink"/>
            <w:color w:val="000000" w:themeColor="text1"/>
            <w:u w:val="none"/>
            <w:lang w:val="en"/>
          </w:rPr>
          <w:t xml:space="preserve">killed </w:t>
        </w:r>
        <w:r w:rsidR="00E10E11">
          <w:rPr>
            <w:rStyle w:val="Hyperlink"/>
            <w:color w:val="000000" w:themeColor="text1"/>
            <w:u w:val="none"/>
            <w:lang w:val="en"/>
          </w:rPr>
          <w:t xml:space="preserve">more than </w:t>
        </w:r>
        <w:r w:rsidRPr="007B7D9E">
          <w:rPr>
            <w:rStyle w:val="Hyperlink"/>
            <w:color w:val="000000" w:themeColor="text1"/>
            <w:u w:val="none"/>
            <w:lang w:val="en"/>
          </w:rPr>
          <w:t>2,996 people</w:t>
        </w:r>
        <w:r w:rsidR="00E10E11">
          <w:rPr>
            <w:rStyle w:val="Hyperlink"/>
            <w:color w:val="000000" w:themeColor="text1"/>
            <w:u w:val="none"/>
            <w:lang w:val="en"/>
          </w:rPr>
          <w:t xml:space="preserve"> and injured more than</w:t>
        </w:r>
        <w:r w:rsidRPr="007B7D9E">
          <w:rPr>
            <w:rStyle w:val="Hyperlink"/>
            <w:color w:val="000000" w:themeColor="text1"/>
            <w:u w:val="none"/>
            <w:lang w:val="en"/>
          </w:rPr>
          <w:t xml:space="preserve"> 6,000 others</w:t>
        </w:r>
      </w:hyperlink>
      <w:r w:rsidR="00E10E11">
        <w:rPr>
          <w:color w:val="000000" w:themeColor="text1"/>
          <w:lang w:val="en"/>
        </w:rPr>
        <w:t xml:space="preserve"> — the hijacking </w:t>
      </w:r>
      <w:r w:rsidRPr="007B7D9E">
        <w:rPr>
          <w:color w:val="000000" w:themeColor="text1"/>
          <w:lang w:val="en"/>
        </w:rPr>
        <w:t xml:space="preserve">caused at least $10 billion in property and infrastructure damage. </w:t>
      </w:r>
    </w:p>
    <w:p w:rsidR="006D6869" w:rsidP="00715EF5">
      <w:pPr>
        <w:pStyle w:val="APA"/>
        <w:ind w:right="144"/>
        <w:jc w:val="both"/>
        <w:rPr>
          <w:szCs w:val="24"/>
        </w:rPr>
      </w:pPr>
      <w:r w:rsidRPr="00F64B70">
        <w:rPr>
          <w:szCs w:val="24"/>
          <w:lang w:val="en"/>
        </w:rPr>
        <w:t>I</w:t>
      </w:r>
      <w:r w:rsidRPr="00F64B70" w:rsidR="007959CC">
        <w:rPr>
          <w:szCs w:val="24"/>
          <w:lang w:val="en"/>
        </w:rPr>
        <w:t xml:space="preserve"> think the motive of this group was to destroy the American economy and to insti</w:t>
      </w:r>
      <w:r w:rsidRPr="00F64B70">
        <w:rPr>
          <w:szCs w:val="24"/>
          <w:lang w:val="en"/>
        </w:rPr>
        <w:t xml:space="preserve">ll fear in the American </w:t>
      </w:r>
      <w:r w:rsidRPr="00F64B70" w:rsidR="00E10E11">
        <w:rPr>
          <w:szCs w:val="24"/>
          <w:lang w:val="en"/>
        </w:rPr>
        <w:t>people;</w:t>
      </w:r>
      <w:r w:rsidR="00E10E11">
        <w:rPr>
          <w:szCs w:val="24"/>
          <w:lang w:val="en"/>
        </w:rPr>
        <w:t xml:space="preserve"> they planned to</w:t>
      </w:r>
      <w:r w:rsidRPr="00F64B70">
        <w:rPr>
          <w:szCs w:val="24"/>
          <w:lang w:val="en"/>
        </w:rPr>
        <w:t xml:space="preserve"> make a lasting impact by killing a large number of American people and to make a huge impact on the American economy. </w:t>
      </w:r>
      <w:r w:rsidRPr="00F64B70" w:rsidR="007959CC">
        <w:rPr>
          <w:szCs w:val="24"/>
          <w:lang w:val="en"/>
        </w:rPr>
        <w:t xml:space="preserve">One of its members who helped carry out the attacks, </w:t>
      </w:r>
      <w:r w:rsidRPr="00F64B70" w:rsidR="007959CC">
        <w:rPr>
          <w:rStyle w:val="HTMLCode"/>
          <w:rFonts w:ascii="Times New Roman" w:hAnsi="Times New Roman" w:cs="Times New Roman"/>
          <w:color w:val="000000" w:themeColor="text1"/>
          <w:sz w:val="24"/>
          <w:szCs w:val="24"/>
        </w:rPr>
        <w:t>Sheikh Mohammed stated that the purpose of the attack on the Twin Towers was to "wake the American people up." Sheikh Mohammed said that if the target had been strictly military or Government, the American people would not focus on the atrocities that America is committing by supporting Israel against the Palestinian people and America's self-serving foreign policy that corrupts Arab governments and leads to further exploitation of the Arab/Muslim peoples.</w:t>
      </w:r>
      <w:r w:rsidRPr="00F64B70" w:rsidR="00B0339A">
        <w:rPr>
          <w:rStyle w:val="HTMLCode"/>
          <w:rFonts w:ascii="Times New Roman" w:hAnsi="Times New Roman" w:cs="Times New Roman"/>
          <w:color w:val="000000" w:themeColor="text1"/>
          <w:sz w:val="24"/>
          <w:szCs w:val="24"/>
        </w:rPr>
        <w:t xml:space="preserve"> </w:t>
      </w:r>
      <w:r w:rsidRPr="00F64B70" w:rsidR="00B0339A">
        <w:rPr>
          <w:szCs w:val="24"/>
        </w:rPr>
        <w:t>("911 Motive",).</w:t>
      </w:r>
      <w:r w:rsidR="00E10E11">
        <w:rPr>
          <w:szCs w:val="24"/>
        </w:rPr>
        <w:t xml:space="preserve"> </w:t>
      </w:r>
    </w:p>
    <w:p w:rsidR="006D6869" w:rsidP="00715EF5">
      <w:pPr>
        <w:pStyle w:val="APA"/>
        <w:ind w:right="144"/>
        <w:jc w:val="both"/>
        <w:rPr>
          <w:szCs w:val="24"/>
        </w:rPr>
      </w:pPr>
      <w:r>
        <w:rPr>
          <w:szCs w:val="24"/>
        </w:rPr>
        <w:t xml:space="preserve">This Jihadist intended to make lasting impacts on the American Government and </w:t>
      </w:r>
      <w:r w:rsidR="00E91C5D">
        <w:rPr>
          <w:szCs w:val="24"/>
        </w:rPr>
        <w:t xml:space="preserve">the </w:t>
      </w:r>
      <w:r>
        <w:rPr>
          <w:szCs w:val="24"/>
        </w:rPr>
        <w:t>people, and he succeed</w:t>
      </w:r>
      <w:r w:rsidR="00333188">
        <w:rPr>
          <w:szCs w:val="24"/>
        </w:rPr>
        <w:t>ed</w:t>
      </w:r>
      <w:r>
        <w:rPr>
          <w:szCs w:val="24"/>
        </w:rPr>
        <w:t xml:space="preserve"> at his intention as the 911 attacks wi</w:t>
      </w:r>
      <w:r w:rsidR="00333188">
        <w:rPr>
          <w:szCs w:val="24"/>
        </w:rPr>
        <w:t xml:space="preserve">ll forever be mourned. </w:t>
      </w:r>
      <w:r w:rsidRPr="00F64B70" w:rsidR="00F5205B">
        <w:rPr>
          <w:szCs w:val="24"/>
        </w:rPr>
        <w:t xml:space="preserve"> </w:t>
      </w:r>
      <w:r w:rsidR="00E91C5D">
        <w:rPr>
          <w:szCs w:val="24"/>
        </w:rPr>
        <w:t>The main terrorist goals are to seek victims to create fear or to dominate a particular group. Terrorist likes to have an audience to their crimes so that sympathy is felt across the globe. The terrorist also wants to have the effect of people who are witnesses the attack itself as it is happening. 
</w:t>
      </w:r>
    </w:p>
    <w:p w:rsidR="0021058D" w:rsidP="00715EF5">
      <w:pPr>
        <w:pStyle w:val="APA"/>
        <w:ind w:right="144"/>
        <w:jc w:val="both"/>
        <w:rPr>
          <w:szCs w:val="24"/>
        </w:rPr>
      </w:pPr>
      <w:r>
        <w:rPr>
          <w:szCs w:val="24"/>
        </w:rPr>
        <w:t xml:space="preserve">Terrorist believe their acts of terror are justified to receive their political agendas. </w:t>
      </w:r>
      <w:r w:rsidRPr="00F64B70" w:rsidR="00F5205B">
        <w:rPr>
          <w:szCs w:val="24"/>
        </w:rPr>
        <w:t xml:space="preserve">Since the 911 attacks, the Government has built </w:t>
      </w:r>
      <w:r w:rsidRPr="00F64B70" w:rsidR="001A198D">
        <w:rPr>
          <w:szCs w:val="24"/>
        </w:rPr>
        <w:t xml:space="preserve">a Homeland security enterprise that consists of public, private sectors, and communities across the country. These agencies have </w:t>
      </w:r>
      <w:r w:rsidRPr="00F64B70" w:rsidR="00F64B70">
        <w:rPr>
          <w:szCs w:val="24"/>
        </w:rPr>
        <w:t>worked to</w:t>
      </w:r>
      <w:r w:rsidRPr="00F64B70" w:rsidR="00D80E3B">
        <w:rPr>
          <w:szCs w:val="24"/>
        </w:rPr>
        <w:t xml:space="preserve"> mitigate and defend the U.S. against threats. They have maximized the ability to respond and recover from both attacks and disasters of all kinds.</w:t>
      </w:r>
      <w:r w:rsidR="00F64B70">
        <w:rPr>
          <w:szCs w:val="24"/>
        </w:rPr>
        <w:t xml:space="preserve"> </w:t>
      </w:r>
      <w:r w:rsidR="00D32C62">
        <w:rPr>
          <w:szCs w:val="24"/>
        </w:rPr>
        <w:t xml:space="preserve"> American Government has been proactive since the 911 attacks to develop agencies and protocols that support in kee</w:t>
      </w:r>
      <w:r w:rsidR="001725D5">
        <w:rPr>
          <w:szCs w:val="24"/>
        </w:rPr>
        <w:t xml:space="preserve">ping </w:t>
      </w:r>
      <w:r w:rsidR="001725D5">
        <w:rPr>
          <w:szCs w:val="24"/>
        </w:rPr>
        <w:t xml:space="preserve">Americans safe. </w:t>
      </w:r>
      <w:r w:rsidR="00D968EC">
        <w:rPr>
          <w:szCs w:val="24"/>
        </w:rPr>
        <w:t xml:space="preserve"> To be more specific on Governmental efforts, the</w:t>
      </w:r>
      <w:r>
        <w:rPr>
          <w:szCs w:val="24"/>
        </w:rPr>
        <w:t>y</w:t>
      </w:r>
      <w:r w:rsidR="00D968EC">
        <w:rPr>
          <w:szCs w:val="24"/>
        </w:rPr>
        <w:t xml:space="preserve"> many include Censorship of both television shows and music. All Shots of the trade center is censored in all programing. Forty-five films have </w:t>
      </w:r>
      <w:r>
        <w:rPr>
          <w:szCs w:val="24"/>
        </w:rPr>
        <w:t xml:space="preserve">been </w:t>
      </w:r>
      <w:r w:rsidR="00D968EC">
        <w:rPr>
          <w:szCs w:val="24"/>
        </w:rPr>
        <w:t>edited because of the terroristic attacks, including a motion picture being unable to air. 
</w:t>
      </w:r>
    </w:p>
    <w:p w:rsidR="00C81F75" w:rsidP="00715EF5">
      <w:pPr>
        <w:pStyle w:val="APA"/>
        <w:ind w:right="144"/>
        <w:jc w:val="both"/>
        <w:rPr>
          <w:szCs w:val="24"/>
        </w:rPr>
      </w:pPr>
      <w:r>
        <w:rPr>
          <w:szCs w:val="24"/>
        </w:rPr>
        <w:t xml:space="preserve">George Bush </w:t>
      </w:r>
      <w:r w:rsidR="00606C16">
        <w:rPr>
          <w:szCs w:val="24"/>
        </w:rPr>
        <w:t>approved</w:t>
      </w:r>
      <w:r>
        <w:rPr>
          <w:szCs w:val="24"/>
        </w:rPr>
        <w:t xml:space="preserve"> stellar winds. This program involves data mining the communications between American</w:t>
      </w:r>
      <w:r w:rsidR="00641B92">
        <w:rPr>
          <w:szCs w:val="24"/>
        </w:rPr>
        <w:t>s</w:t>
      </w:r>
      <w:r>
        <w:rPr>
          <w:szCs w:val="24"/>
        </w:rPr>
        <w:t>, including emails, financial transactions, and internet activities.</w:t>
      </w:r>
      <w:r w:rsidR="00606C16">
        <w:rPr>
          <w:szCs w:val="24"/>
        </w:rPr>
        <w:t xml:space="preserve"> The Government invested in changes to college programs to offer increased federal funding for those pursuing criminal justice degrees. This program provides more fields of study in the area. The Government amended the post 9/11 Veterans Act to include educational benefits for veterans, similar to the previous G.I. Bill that afforded schooling to veterans. George Bush created a Presidents Surveillance Program</w:t>
      </w:r>
      <w:r w:rsidR="006D6869">
        <w:rPr>
          <w:szCs w:val="24"/>
        </w:rPr>
        <w:t>. This program is mostly secret, but it does disclose warrantless wiretapping of all international communications where it is believed the person may be associated with Al-Qaeda.</w:t>
      </w:r>
      <w:r w:rsidR="00606C16">
        <w:rPr>
          <w:szCs w:val="24"/>
        </w:rPr>
        <w:t xml:space="preserve"> </w:t>
      </w:r>
    </w:p>
    <w:p w:rsidR="006D6869" w:rsidP="00715EF5">
      <w:pPr>
        <w:pStyle w:val="APA"/>
        <w:ind w:right="144"/>
        <w:jc w:val="both"/>
        <w:rPr>
          <w:szCs w:val="24"/>
        </w:rPr>
      </w:pPr>
      <w:r>
        <w:rPr>
          <w:szCs w:val="24"/>
        </w:rPr>
        <w:t xml:space="preserve">The Foreign Intelligence Surveillance Act </w:t>
      </w:r>
      <w:r w:rsidR="00336650">
        <w:rPr>
          <w:szCs w:val="24"/>
        </w:rPr>
        <w:t>amendments of 2008 were</w:t>
      </w:r>
      <w:r>
        <w:rPr>
          <w:szCs w:val="24"/>
        </w:rPr>
        <w:t xml:space="preserve"> </w:t>
      </w:r>
      <w:r w:rsidR="00336650">
        <w:rPr>
          <w:szCs w:val="24"/>
        </w:rPr>
        <w:t>amended</w:t>
      </w:r>
      <w:r>
        <w:rPr>
          <w:szCs w:val="24"/>
        </w:rPr>
        <w:t xml:space="preserve"> to include illegal engagement of surveillance under the appearance of governmental officials. </w:t>
      </w:r>
      <w:r w:rsidR="00336650">
        <w:rPr>
          <w:szCs w:val="24"/>
        </w:rPr>
        <w:t>This act forbids all from intercepting or illegally disclosing or revealing phone calls or emails. The Intelligence Reform and Terrorism Prevention Act has several components that may vary in subject. This act establishes the director of security to act as an advisor to the president, The National Security Council, and Homeland security.
</w:t>
      </w:r>
    </w:p>
    <w:p w:rsidR="00336650" w:rsidP="00715EF5">
      <w:pPr>
        <w:pStyle w:val="APA"/>
        <w:ind w:right="144"/>
        <w:jc w:val="both"/>
        <w:rPr>
          <w:szCs w:val="24"/>
        </w:rPr>
      </w:pPr>
      <w:r>
        <w:rPr>
          <w:szCs w:val="24"/>
        </w:rPr>
        <w:t xml:space="preserve">This person serves as head of the Intelligence community. National defense programs have doubled in growth since </w:t>
      </w:r>
      <w:r w:rsidR="00DA4790">
        <w:rPr>
          <w:szCs w:val="24"/>
        </w:rPr>
        <w:t>the 911 attacks. 10,00</w:t>
      </w:r>
      <w:r w:rsidR="00F53892">
        <w:rPr>
          <w:szCs w:val="24"/>
        </w:rPr>
        <w:t>0</w:t>
      </w:r>
      <w:r w:rsidR="00DA4790">
        <w:rPr>
          <w:szCs w:val="24"/>
        </w:rPr>
        <w:t xml:space="preserve"> </w:t>
      </w:r>
      <w:r w:rsidR="00641B92">
        <w:rPr>
          <w:szCs w:val="24"/>
        </w:rPr>
        <w:t>counterterrorism and</w:t>
      </w:r>
      <w:r w:rsidR="00DA4790">
        <w:rPr>
          <w:szCs w:val="24"/>
        </w:rPr>
        <w:t xml:space="preserve"> homeland security locations have been added across the </w:t>
      </w:r>
      <w:r w:rsidR="00641B92">
        <w:rPr>
          <w:szCs w:val="24"/>
        </w:rPr>
        <w:t>United States</w:t>
      </w:r>
      <w:r w:rsidR="00DA4790">
        <w:rPr>
          <w:szCs w:val="24"/>
        </w:rPr>
        <w:t xml:space="preserve">. Finally, the United States Department of Homeland Security was created after the events of 911. This agency is responsible for </w:t>
      </w:r>
      <w:r w:rsidR="00DA4790">
        <w:rPr>
          <w:szCs w:val="24"/>
        </w:rPr>
        <w:t xml:space="preserve">protecting U.S. territory from terrorist attacks, from man </w:t>
      </w:r>
      <w:r w:rsidR="00F53892">
        <w:rPr>
          <w:szCs w:val="24"/>
        </w:rPr>
        <w:t>accidents,</w:t>
      </w:r>
      <w:r w:rsidR="00DA4790">
        <w:rPr>
          <w:szCs w:val="24"/>
        </w:rPr>
        <w:t xml:space="preserve"> or natural disasters.  This agency employs more than 200,000 employees</w:t>
      </w:r>
      <w:r w:rsidR="00641B92">
        <w:rPr>
          <w:szCs w:val="24"/>
        </w:rPr>
        <w:t xml:space="preserve"> and is</w:t>
      </w:r>
      <w:r w:rsidR="00DA4790">
        <w:rPr>
          <w:szCs w:val="24"/>
        </w:rPr>
        <w:t xml:space="preserve"> </w:t>
      </w:r>
      <w:r w:rsidR="00F53892">
        <w:rPr>
          <w:szCs w:val="24"/>
        </w:rPr>
        <w:t>the</w:t>
      </w:r>
      <w:r w:rsidR="00DA4790">
        <w:rPr>
          <w:szCs w:val="24"/>
        </w:rPr>
        <w:t xml:space="preserve"> </w:t>
      </w:r>
      <w:r w:rsidR="00F53892">
        <w:rPr>
          <w:szCs w:val="24"/>
        </w:rPr>
        <w:t>third</w:t>
      </w:r>
      <w:r w:rsidR="00DA4790">
        <w:rPr>
          <w:szCs w:val="24"/>
        </w:rPr>
        <w:t xml:space="preserve"> largest cabinet in the American Government.</w:t>
      </w:r>
    </w:p>
    <w:p w:rsidR="00C81F75" w:rsidP="00C81F75">
      <w:pPr>
        <w:pStyle w:val="APA"/>
        <w:ind w:firstLine="0"/>
      </w:pPr>
    </w:p>
    <w:p w:rsidR="00641B92" w:rsidP="00C81F75">
      <w:pPr>
        <w:pStyle w:val="APA"/>
        <w:ind w:firstLine="0"/>
      </w:pPr>
    </w:p>
    <w:p w:rsidR="00641B92">
      <w:pPr>
        <w:rPr>
          <w:szCs w:val="20"/>
        </w:rPr>
      </w:pPr>
      <w:r>
        <w:br w:type="page"/>
      </w:r>
    </w:p>
    <w:p w:rsidR="00641B92" w:rsidP="00C81F75">
      <w:pPr>
        <w:pStyle w:val="APA"/>
        <w:ind w:firstLine="0"/>
      </w:pPr>
    </w:p>
    <w:p w:rsidR="00326268" w:rsidRPr="00C81F75" w:rsidP="00C81F75">
      <w:pPr>
        <w:pStyle w:val="APA"/>
        <w:ind w:firstLine="0"/>
        <w:jc w:val="center"/>
      </w:pPr>
      <w:r w:rsidRPr="007B7D9E">
        <w:rPr>
          <w:sz w:val="22"/>
          <w:szCs w:val="22"/>
          <w:u w:val="single"/>
        </w:rPr>
        <w:t>References</w:t>
      </w:r>
    </w:p>
    <w:p w:rsidR="00C81F75" w:rsidP="0056150A">
      <w:pPr>
        <w:pStyle w:val="Bibliography"/>
        <w:ind w:left="720" w:hanging="720"/>
      </w:pPr>
    </w:p>
    <w:p w:rsidR="0056150A" w:rsidRPr="007B7D9E" w:rsidP="00715EF5">
      <w:pPr>
        <w:pStyle w:val="Bibliography"/>
        <w:spacing w:line="480" w:lineRule="auto"/>
        <w:ind w:left="720" w:hanging="720"/>
        <w:rPr>
          <w:noProof/>
        </w:rPr>
      </w:pPr>
      <w:r w:rsidRPr="007B7D9E">
        <w:fldChar w:fldCharType="begin"/>
      </w:r>
      <w:r w:rsidRPr="007B7D9E">
        <w:instrText xml:space="preserve"> BIBLIOGRAPHY  \l 1033 </w:instrText>
      </w:r>
      <w:r w:rsidRPr="007B7D9E">
        <w:fldChar w:fldCharType="separate"/>
      </w:r>
      <w:r w:rsidRPr="007B7D9E">
        <w:rPr>
          <w:noProof/>
        </w:rPr>
        <w:t xml:space="preserve">NIJ. (2015). </w:t>
      </w:r>
      <w:r w:rsidRPr="007B7D9E">
        <w:rPr>
          <w:iCs/>
          <w:noProof/>
        </w:rPr>
        <w:t>Terrorist Behavior</w:t>
      </w:r>
      <w:r w:rsidRPr="007B7D9E">
        <w:rPr>
          <w:noProof/>
        </w:rPr>
        <w:t>. Retrieved from National Institute of Justice.: http://www.nij.gov/journals/260/pages/terrorist-behavior.aspx</w:t>
      </w:r>
    </w:p>
    <w:p w:rsidR="0056150A" w:rsidRPr="007B7D9E" w:rsidP="00715EF5">
      <w:pPr>
        <w:pStyle w:val="Bibliography"/>
        <w:spacing w:line="480" w:lineRule="auto"/>
        <w:ind w:left="720" w:hanging="720"/>
        <w:rPr>
          <w:noProof/>
        </w:rPr>
      </w:pPr>
      <w:r w:rsidRPr="007B7D9E">
        <w:rPr>
          <w:noProof/>
        </w:rPr>
        <w:t xml:space="preserve">Terrorism-Research. (2015). </w:t>
      </w:r>
      <w:r w:rsidRPr="007B7D9E">
        <w:rPr>
          <w:iCs/>
          <w:noProof/>
        </w:rPr>
        <w:t>Goals and Motivations of Terrorists</w:t>
      </w:r>
      <w:r w:rsidRPr="007B7D9E">
        <w:rPr>
          <w:noProof/>
        </w:rPr>
        <w:t>. Retrieved from International Terrorism and Security Research: http://www.terrorism-research.com/goals/</w:t>
      </w:r>
    </w:p>
    <w:p w:rsidR="00036900" w:rsidRPr="007B7D9E" w:rsidP="00715EF5">
      <w:pPr>
        <w:pStyle w:val="APA"/>
        <w:ind w:left="720" w:hanging="720"/>
        <w:rPr>
          <w:szCs w:val="24"/>
        </w:rPr>
      </w:pPr>
      <w:r w:rsidRPr="007B7D9E">
        <w:rPr>
          <w:szCs w:val="24"/>
        </w:rPr>
        <w:fldChar w:fldCharType="end"/>
      </w:r>
      <w:r w:rsidRPr="007B7D9E" w:rsidR="00B0339A">
        <w:rPr>
          <w:szCs w:val="24"/>
        </w:rPr>
        <w:t>911 Motive. (). Retrieved from https://sites.google.com/site/911motive/purpose-of-the-9-11-attacks</w:t>
      </w:r>
    </w:p>
    <w:p w:rsidR="00C46643" w:rsidP="00715EF5">
      <w:pPr>
        <w:pStyle w:val="APA"/>
        <w:ind w:hanging="720"/>
        <w:rPr>
          <w:szCs w:val="24"/>
        </w:rPr>
      </w:pPr>
      <w:r w:rsidRPr="007B7D9E">
        <w:rPr>
          <w:szCs w:val="24"/>
        </w:rPr>
        <w:br/>
      </w:r>
      <w:r w:rsidRPr="007B7D9E">
        <w:rPr>
          <w:szCs w:val="24"/>
        </w:rPr>
        <w:br/>
      </w:r>
    </w:p>
    <w:bookmarkEnd w:id="0"/>
    <w:p w:rsidR="00C81F75" w:rsidRPr="007B7D9E" w:rsidP="00715EF5">
      <w:pPr>
        <w:pStyle w:val="APA"/>
        <w:ind w:hanging="720"/>
        <w:rPr>
          <w:szCs w:val="24"/>
        </w:rPr>
      </w:pPr>
    </w:p>
    <w:sectPr w:rsidSect="00C46643">
      <w:type w:val="continuous"/>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Layout w:type="fixed"/>
      <w:tblLook w:val="0000"/>
    </w:tblPr>
    <w:tblGrid>
      <w:gridCol w:w="8424"/>
      <w:gridCol w:w="936"/>
    </w:tblGrid>
    <w:tr w:rsidTr="00C46643">
      <w:tblPrEx>
        <w:tblW w:w="5000" w:type="pct"/>
        <w:tblLayout w:type="fixed"/>
        <w:tblLook w:val="0000"/>
      </w:tblPrEx>
      <w:tc>
        <w:tcPr>
          <w:tcW w:w="4500" w:type="pct"/>
          <w:shd w:val="clear" w:color="auto" w:fill="auto"/>
        </w:tcPr>
        <w:p w:rsidR="00C46643" w:rsidRPr="00C46643" w:rsidP="00C46643">
          <w:pPr>
            <w:pStyle w:val="Header"/>
          </w:pPr>
          <w:bookmarkStart w:id="1" w:name="bkRunningHead"/>
          <w:bookmarkEnd w:id="1"/>
        </w:p>
      </w:tc>
      <w:tc>
        <w:tcPr>
          <w:tcW w:w="2500" w:type="pct"/>
          <w:shd w:val="clear" w:color="auto" w:fill="auto"/>
        </w:tcPr>
        <w:p w:rsidR="00C46643" w:rsidP="00C46643">
          <w:pPr>
            <w:pStyle w:val="Header"/>
            <w:jc w:val="right"/>
          </w:pPr>
          <w:r>
            <w:t xml:space="preserve"> </w:t>
          </w:r>
          <w:r>
            <w:fldChar w:fldCharType="begin"/>
          </w:r>
          <w:r>
            <w:instrText xml:space="preserve"> PAGE  \* MERGEFORMAT </w:instrText>
          </w:r>
          <w:r>
            <w:fldChar w:fldCharType="separate"/>
          </w:r>
          <w:r w:rsidR="00715EF5">
            <w:rPr>
              <w:noProof/>
            </w:rPr>
            <w:t>7</w:t>
          </w:r>
          <w:r>
            <w:fldChar w:fldCharType="end"/>
          </w:r>
        </w:p>
        <w:p w:rsidR="00C46643" w:rsidP="00C46643">
          <w:pPr>
            <w:pStyle w:val="Header"/>
          </w:pPr>
        </w:p>
      </w:tc>
    </w:tr>
  </w:tbl>
  <w:p w:rsidR="00C46643" w:rsidRPr="00C46643" w:rsidP="00C466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080D">
    <w:pPr>
      <w:pStyle w:val="Header"/>
    </w:pPr>
    <w:r>
      <w:t>Running Ahead: Terrorism Paper</w:t>
    </w:r>
    <w:r>
      <w:tab/>
    </w:r>
    <w:r>
      <w:tab/>
    </w:r>
    <w:r>
      <w:fldChar w:fldCharType="begin"/>
    </w:r>
    <w:r>
      <w:instrText xml:space="preserve"> PAGE   \* MERGEFORMAT </w:instrText>
    </w:r>
    <w:r>
      <w:fldChar w:fldCharType="separate"/>
    </w:r>
    <w:r w:rsidR="00715EF5">
      <w:rPr>
        <w:noProof/>
      </w:rPr>
      <w:t>1</w:t>
    </w:r>
    <w:r>
      <w:rPr>
        <w:noProof/>
      </w:rPr>
      <w:fldChar w:fldCharType="end"/>
    </w:r>
  </w:p>
  <w:p w:rsidR="00C46643" w:rsidRPr="00C46643" w:rsidP="00C466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43"/>
    <w:rsid w:val="00002375"/>
    <w:rsid w:val="000027E8"/>
    <w:rsid w:val="0000410F"/>
    <w:rsid w:val="000168B9"/>
    <w:rsid w:val="00017428"/>
    <w:rsid w:val="000201CE"/>
    <w:rsid w:val="00026603"/>
    <w:rsid w:val="000368E9"/>
    <w:rsid w:val="00036900"/>
    <w:rsid w:val="00042CC7"/>
    <w:rsid w:val="000433EA"/>
    <w:rsid w:val="00050CAC"/>
    <w:rsid w:val="00054D5E"/>
    <w:rsid w:val="00057F4D"/>
    <w:rsid w:val="000626B2"/>
    <w:rsid w:val="00062C26"/>
    <w:rsid w:val="000673A4"/>
    <w:rsid w:val="00076564"/>
    <w:rsid w:val="00076810"/>
    <w:rsid w:val="00076B31"/>
    <w:rsid w:val="000A5A6A"/>
    <w:rsid w:val="000D203E"/>
    <w:rsid w:val="000D4BC7"/>
    <w:rsid w:val="000D530D"/>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25D5"/>
    <w:rsid w:val="0017347F"/>
    <w:rsid w:val="00177751"/>
    <w:rsid w:val="001828A2"/>
    <w:rsid w:val="00192AE3"/>
    <w:rsid w:val="001947D0"/>
    <w:rsid w:val="001A198D"/>
    <w:rsid w:val="001A25D8"/>
    <w:rsid w:val="001A34FE"/>
    <w:rsid w:val="001A5834"/>
    <w:rsid w:val="001A6570"/>
    <w:rsid w:val="001A79F9"/>
    <w:rsid w:val="001B5A1E"/>
    <w:rsid w:val="001C643E"/>
    <w:rsid w:val="001C6555"/>
    <w:rsid w:val="001C79D5"/>
    <w:rsid w:val="001E28C7"/>
    <w:rsid w:val="001F61E6"/>
    <w:rsid w:val="0020048D"/>
    <w:rsid w:val="00201D4A"/>
    <w:rsid w:val="0020281F"/>
    <w:rsid w:val="0021058D"/>
    <w:rsid w:val="002106D8"/>
    <w:rsid w:val="00220408"/>
    <w:rsid w:val="00221CB7"/>
    <w:rsid w:val="00236796"/>
    <w:rsid w:val="0025583E"/>
    <w:rsid w:val="0026387F"/>
    <w:rsid w:val="002673F9"/>
    <w:rsid w:val="00267A22"/>
    <w:rsid w:val="00276B3F"/>
    <w:rsid w:val="00286C03"/>
    <w:rsid w:val="00286CFA"/>
    <w:rsid w:val="00290C3C"/>
    <w:rsid w:val="00296FE6"/>
    <w:rsid w:val="002A2C6F"/>
    <w:rsid w:val="002C0672"/>
    <w:rsid w:val="002D0486"/>
    <w:rsid w:val="002D0B13"/>
    <w:rsid w:val="002D33B9"/>
    <w:rsid w:val="002E21B1"/>
    <w:rsid w:val="002F20F2"/>
    <w:rsid w:val="002F507B"/>
    <w:rsid w:val="0031289F"/>
    <w:rsid w:val="00324D34"/>
    <w:rsid w:val="00326268"/>
    <w:rsid w:val="00333188"/>
    <w:rsid w:val="00334E69"/>
    <w:rsid w:val="00336650"/>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79AB"/>
    <w:rsid w:val="004006CB"/>
    <w:rsid w:val="00405146"/>
    <w:rsid w:val="004220D7"/>
    <w:rsid w:val="004273E9"/>
    <w:rsid w:val="00431BDA"/>
    <w:rsid w:val="00450E5D"/>
    <w:rsid w:val="00454E9A"/>
    <w:rsid w:val="00465723"/>
    <w:rsid w:val="00480108"/>
    <w:rsid w:val="004933B7"/>
    <w:rsid w:val="004B0EC7"/>
    <w:rsid w:val="004D446B"/>
    <w:rsid w:val="004D49EE"/>
    <w:rsid w:val="004E2745"/>
    <w:rsid w:val="004E28D6"/>
    <w:rsid w:val="004E686C"/>
    <w:rsid w:val="004F28EE"/>
    <w:rsid w:val="004F7B75"/>
    <w:rsid w:val="004F7D50"/>
    <w:rsid w:val="00527090"/>
    <w:rsid w:val="005450B8"/>
    <w:rsid w:val="00552D67"/>
    <w:rsid w:val="0056150A"/>
    <w:rsid w:val="005650EB"/>
    <w:rsid w:val="00571769"/>
    <w:rsid w:val="00595228"/>
    <w:rsid w:val="00596D98"/>
    <w:rsid w:val="005B60A0"/>
    <w:rsid w:val="005C4B45"/>
    <w:rsid w:val="005C53D6"/>
    <w:rsid w:val="005F2E7E"/>
    <w:rsid w:val="00602CC5"/>
    <w:rsid w:val="00604874"/>
    <w:rsid w:val="00604B02"/>
    <w:rsid w:val="00606C16"/>
    <w:rsid w:val="006362A0"/>
    <w:rsid w:val="00641B92"/>
    <w:rsid w:val="0064774B"/>
    <w:rsid w:val="006559A3"/>
    <w:rsid w:val="00657B75"/>
    <w:rsid w:val="00661FB3"/>
    <w:rsid w:val="00662178"/>
    <w:rsid w:val="0066695C"/>
    <w:rsid w:val="00673875"/>
    <w:rsid w:val="00677CC4"/>
    <w:rsid w:val="006837FB"/>
    <w:rsid w:val="006B099A"/>
    <w:rsid w:val="006B4CBE"/>
    <w:rsid w:val="006B641D"/>
    <w:rsid w:val="006B7334"/>
    <w:rsid w:val="006C40E2"/>
    <w:rsid w:val="006C4BF6"/>
    <w:rsid w:val="006D5770"/>
    <w:rsid w:val="006D6131"/>
    <w:rsid w:val="006D6869"/>
    <w:rsid w:val="006E6543"/>
    <w:rsid w:val="006F4222"/>
    <w:rsid w:val="00712C35"/>
    <w:rsid w:val="00714E61"/>
    <w:rsid w:val="00715EF5"/>
    <w:rsid w:val="00716DA5"/>
    <w:rsid w:val="00720EE5"/>
    <w:rsid w:val="0073339F"/>
    <w:rsid w:val="0074212B"/>
    <w:rsid w:val="00750616"/>
    <w:rsid w:val="00750FE3"/>
    <w:rsid w:val="00755F1D"/>
    <w:rsid w:val="007622F0"/>
    <w:rsid w:val="00764396"/>
    <w:rsid w:val="00767C62"/>
    <w:rsid w:val="00770989"/>
    <w:rsid w:val="00772808"/>
    <w:rsid w:val="007741FB"/>
    <w:rsid w:val="00775BDC"/>
    <w:rsid w:val="00780435"/>
    <w:rsid w:val="007873D9"/>
    <w:rsid w:val="007925D6"/>
    <w:rsid w:val="00793DCA"/>
    <w:rsid w:val="00794367"/>
    <w:rsid w:val="00794CEF"/>
    <w:rsid w:val="007959CC"/>
    <w:rsid w:val="007A2FFD"/>
    <w:rsid w:val="007A3263"/>
    <w:rsid w:val="007B199A"/>
    <w:rsid w:val="007B5A47"/>
    <w:rsid w:val="007B7D9E"/>
    <w:rsid w:val="007C065D"/>
    <w:rsid w:val="007C18B1"/>
    <w:rsid w:val="007C6B2B"/>
    <w:rsid w:val="007D7478"/>
    <w:rsid w:val="007D772A"/>
    <w:rsid w:val="007E5616"/>
    <w:rsid w:val="007F3400"/>
    <w:rsid w:val="007F34DD"/>
    <w:rsid w:val="007F50D5"/>
    <w:rsid w:val="008055FD"/>
    <w:rsid w:val="00813C1E"/>
    <w:rsid w:val="008150D4"/>
    <w:rsid w:val="0081690D"/>
    <w:rsid w:val="008213FF"/>
    <w:rsid w:val="00824C5E"/>
    <w:rsid w:val="0083060C"/>
    <w:rsid w:val="0083233D"/>
    <w:rsid w:val="00835FC8"/>
    <w:rsid w:val="0084039A"/>
    <w:rsid w:val="008657EE"/>
    <w:rsid w:val="008711D9"/>
    <w:rsid w:val="00872A15"/>
    <w:rsid w:val="00873108"/>
    <w:rsid w:val="0087533B"/>
    <w:rsid w:val="00880A26"/>
    <w:rsid w:val="008921F8"/>
    <w:rsid w:val="00895654"/>
    <w:rsid w:val="008A0E27"/>
    <w:rsid w:val="008B2432"/>
    <w:rsid w:val="008B625A"/>
    <w:rsid w:val="008C5129"/>
    <w:rsid w:val="008D25CF"/>
    <w:rsid w:val="008D3B5B"/>
    <w:rsid w:val="008E080D"/>
    <w:rsid w:val="008E6DF5"/>
    <w:rsid w:val="008F69A0"/>
    <w:rsid w:val="00912675"/>
    <w:rsid w:val="00912923"/>
    <w:rsid w:val="00917C5A"/>
    <w:rsid w:val="009201AC"/>
    <w:rsid w:val="0092104E"/>
    <w:rsid w:val="009229DC"/>
    <w:rsid w:val="00925776"/>
    <w:rsid w:val="0093108A"/>
    <w:rsid w:val="00943B63"/>
    <w:rsid w:val="00976ACC"/>
    <w:rsid w:val="009774F1"/>
    <w:rsid w:val="00980F71"/>
    <w:rsid w:val="00991607"/>
    <w:rsid w:val="0099735D"/>
    <w:rsid w:val="009A446E"/>
    <w:rsid w:val="009C5992"/>
    <w:rsid w:val="009C5AA8"/>
    <w:rsid w:val="009F59EB"/>
    <w:rsid w:val="00A0014B"/>
    <w:rsid w:val="00A0621A"/>
    <w:rsid w:val="00A116DC"/>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4703"/>
    <w:rsid w:val="00AD1618"/>
    <w:rsid w:val="00AD3E03"/>
    <w:rsid w:val="00AD6BFE"/>
    <w:rsid w:val="00B0181F"/>
    <w:rsid w:val="00B0339A"/>
    <w:rsid w:val="00B07EA2"/>
    <w:rsid w:val="00B247EB"/>
    <w:rsid w:val="00B3041D"/>
    <w:rsid w:val="00B316B4"/>
    <w:rsid w:val="00B36297"/>
    <w:rsid w:val="00B603EE"/>
    <w:rsid w:val="00B615C4"/>
    <w:rsid w:val="00B61FC6"/>
    <w:rsid w:val="00B85F0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46643"/>
    <w:rsid w:val="00C72BCE"/>
    <w:rsid w:val="00C8128A"/>
    <w:rsid w:val="00C81C73"/>
    <w:rsid w:val="00C81F75"/>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0D72"/>
    <w:rsid w:val="00D31F88"/>
    <w:rsid w:val="00D32C62"/>
    <w:rsid w:val="00D33F9E"/>
    <w:rsid w:val="00D44548"/>
    <w:rsid w:val="00D52003"/>
    <w:rsid w:val="00D53574"/>
    <w:rsid w:val="00D549D9"/>
    <w:rsid w:val="00D5747B"/>
    <w:rsid w:val="00D614CB"/>
    <w:rsid w:val="00D7561D"/>
    <w:rsid w:val="00D77DD5"/>
    <w:rsid w:val="00D80E3B"/>
    <w:rsid w:val="00D87D5B"/>
    <w:rsid w:val="00D968EC"/>
    <w:rsid w:val="00DA2CE2"/>
    <w:rsid w:val="00DA4790"/>
    <w:rsid w:val="00DA4E03"/>
    <w:rsid w:val="00DA5BE0"/>
    <w:rsid w:val="00DB0499"/>
    <w:rsid w:val="00DB30C8"/>
    <w:rsid w:val="00DC0246"/>
    <w:rsid w:val="00DC100E"/>
    <w:rsid w:val="00DC2281"/>
    <w:rsid w:val="00DC347C"/>
    <w:rsid w:val="00DC4233"/>
    <w:rsid w:val="00DD3514"/>
    <w:rsid w:val="00DE49E5"/>
    <w:rsid w:val="00DF4A20"/>
    <w:rsid w:val="00E10E11"/>
    <w:rsid w:val="00E14581"/>
    <w:rsid w:val="00E16071"/>
    <w:rsid w:val="00E16C94"/>
    <w:rsid w:val="00E2754D"/>
    <w:rsid w:val="00E27E8F"/>
    <w:rsid w:val="00E34B45"/>
    <w:rsid w:val="00E369DC"/>
    <w:rsid w:val="00E51F7D"/>
    <w:rsid w:val="00E53E40"/>
    <w:rsid w:val="00E601AD"/>
    <w:rsid w:val="00E634CA"/>
    <w:rsid w:val="00E645AE"/>
    <w:rsid w:val="00E74A9D"/>
    <w:rsid w:val="00E81A2F"/>
    <w:rsid w:val="00E87578"/>
    <w:rsid w:val="00E87CEF"/>
    <w:rsid w:val="00E91C5D"/>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3B13"/>
    <w:rsid w:val="00F32B85"/>
    <w:rsid w:val="00F34C3D"/>
    <w:rsid w:val="00F42BB9"/>
    <w:rsid w:val="00F5205B"/>
    <w:rsid w:val="00F53892"/>
    <w:rsid w:val="00F55687"/>
    <w:rsid w:val="00F62B52"/>
    <w:rsid w:val="00F64B70"/>
    <w:rsid w:val="00F65E88"/>
    <w:rsid w:val="00F72369"/>
    <w:rsid w:val="00F7493E"/>
    <w:rsid w:val="00F7629E"/>
    <w:rsid w:val="00F80F9E"/>
    <w:rsid w:val="00F96984"/>
    <w:rsid w:val="00F97852"/>
    <w:rsid w:val="00FA7B51"/>
    <w:rsid w:val="00FB103B"/>
    <w:rsid w:val="00FB25BF"/>
    <w:rsid w:val="00FB3161"/>
    <w:rsid w:val="00FB4535"/>
    <w:rsid w:val="00FD31CB"/>
    <w:rsid w:val="00FE24D2"/>
    <w:rsid w:val="00FF4EE5"/>
  </w:rsids>
  <w:docVars>
    <w:docVar w:name="Abstract" w:val="0"/>
    <w:docVar w:name="IncludeRunningHead" w:val="0"/>
    <w:docVar w:name="OpenYesNo"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338059BC-413B-462C-AF59-A611DE6C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paragraph" w:styleId="Bibliography">
    <w:name w:val="Bibliography"/>
    <w:basedOn w:val="Normal"/>
    <w:next w:val="Normal"/>
    <w:uiPriority w:val="37"/>
    <w:unhideWhenUsed/>
    <w:rsid w:val="0056150A"/>
  </w:style>
  <w:style w:type="paragraph" w:styleId="BalloonText">
    <w:name w:val="Balloon Text"/>
    <w:basedOn w:val="Normal"/>
    <w:link w:val="BalloonTextChar"/>
    <w:rsid w:val="0056150A"/>
    <w:rPr>
      <w:rFonts w:ascii="Tahoma" w:hAnsi="Tahoma" w:cs="Tahoma"/>
      <w:sz w:val="16"/>
      <w:szCs w:val="16"/>
    </w:rPr>
  </w:style>
  <w:style w:type="character" w:customStyle="1" w:styleId="BalloonTextChar">
    <w:name w:val="Balloon Text Char"/>
    <w:basedOn w:val="DefaultParagraphFont"/>
    <w:link w:val="BalloonText"/>
    <w:rsid w:val="0056150A"/>
    <w:rPr>
      <w:rFonts w:ascii="Tahoma" w:hAnsi="Tahoma" w:cs="Tahoma"/>
      <w:sz w:val="16"/>
      <w:szCs w:val="16"/>
    </w:rPr>
  </w:style>
  <w:style w:type="character" w:customStyle="1" w:styleId="HeaderChar">
    <w:name w:val="Header Char"/>
    <w:basedOn w:val="DefaultParagraphFont"/>
    <w:link w:val="Header"/>
    <w:uiPriority w:val="99"/>
    <w:rsid w:val="009C5AA8"/>
    <w:rPr>
      <w:sz w:val="24"/>
    </w:rPr>
  </w:style>
  <w:style w:type="character" w:customStyle="1" w:styleId="FooterChar">
    <w:name w:val="Footer Char"/>
    <w:basedOn w:val="DefaultParagraphFont"/>
    <w:link w:val="Footer"/>
    <w:uiPriority w:val="99"/>
    <w:rsid w:val="009C5AA8"/>
    <w:rPr>
      <w:sz w:val="24"/>
    </w:rPr>
  </w:style>
  <w:style w:type="character" w:styleId="HTMLCode">
    <w:name w:val="HTML Code"/>
    <w:basedOn w:val="DefaultParagraphFont"/>
    <w:uiPriority w:val="99"/>
    <w:unhideWhenUsed/>
    <w:rsid w:val="007959CC"/>
    <w:rPr>
      <w:rFonts w:ascii="Courier New" w:eastAsia="Times New Roman" w:hAnsi="Courier New" w:cs="Courier New"/>
      <w:color w:val="006000"/>
      <w:sz w:val="20"/>
      <w:szCs w:val="20"/>
    </w:rPr>
  </w:style>
  <w:style w:type="character" w:styleId="Hyperlink">
    <w:name w:val="Hyperlink"/>
    <w:basedOn w:val="DefaultParagraphFont"/>
    <w:uiPriority w:val="99"/>
    <w:unhideWhenUsed/>
    <w:rsid w:val="007B7D9E"/>
    <w:rPr>
      <w:color w:val="0000FF"/>
      <w:u w:val="single"/>
    </w:rPr>
  </w:style>
  <w:style w:type="paragraph" w:styleId="NormalWeb">
    <w:name w:val="Normal (Web)"/>
    <w:basedOn w:val="Normal"/>
    <w:uiPriority w:val="99"/>
    <w:unhideWhenUsed/>
    <w:rsid w:val="007B7D9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yperlink" Target="https://en.wikipedia.org/wiki/Casualties_of_the_September_11_attacks" TargetMode="External" /><Relationship Id="rId8" Type="http://schemas.openxmlformats.org/officeDocument/2006/relationships/theme" Target="theme/theme1.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ystic\AppData\Roaming\Riverpoint%20Writer\Riverpoint.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Ter15</b:Tag>
    <b:SourceType>InternetSite</b:SourceType>
    <b:Guid>{F75B3C7D-BEA2-4DE1-9A1D-02A98F601E28}</b:Guid>
    <b:Author>
      <b:Author>
        <b:Corporate>Terrorism-Research</b:Corporate>
      </b:Author>
    </b:Author>
    <b:Title>Goals and Motivations of Terrorists</b:Title>
    <b:InternetSiteTitle>International Terrorism and Security Research</b:InternetSiteTitle>
    <b:Year>2015</b:Year>
    <b:URL>http://www.terrorism-research.com/goals/</b:URL>
    <b:RefOrder>1</b:RefOrder>
  </b:Source>
  <b:Source>
    <b:Tag>NIJ15</b:Tag>
    <b:SourceType>InternetSite</b:SourceType>
    <b:Guid>{2485EAF6-4A11-4E34-8BD3-BE05EBF4184E}</b:Guid>
    <b:Author>
      <b:Author>
        <b:Corporate>NIJ</b:Corporate>
      </b:Author>
    </b:Author>
    <b:Title>Terrorist Behavior</b:Title>
    <b:InternetSiteTitle>National Institute of Justice.</b:InternetSiteTitle>
    <b:Year>2015</b:Year>
    <b:URL>http://www.nij.gov/journals/260/pages/terrorist-behavior.aspx</b:URL>
    <b:RefOrder>2</b:RefOrder>
  </b:Source>
</b:Sources>
</file>

<file path=customXml/itemProps1.xml><?xml version="1.0" encoding="utf-8"?>
<ds:datastoreItem xmlns:ds="http://schemas.openxmlformats.org/officeDocument/2006/customXml" ds:itemID="{2E3B19A7-DF75-4314-B61D-EC0682898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Terrorism Paper</vt:lpstr>
    </vt:vector>
  </TitlesOfParts>
  <Company>Apollogroup</Company>
  <LinksUpToDate>false</LinksUpToDate>
  <CharactersWithSpaces>8776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Paper</dc:title>
  <dc:subject>Paper Formatter</dc:subject>
  <dc:creator>Patty Bishop</dc:creator>
  <cp:lastModifiedBy>User</cp:lastModifiedBy>
  <cp:revision>2</cp:revision>
  <dcterms:created xsi:type="dcterms:W3CDTF">2019-05-22T04:12:00Z</dcterms:created>
  <dcterms:modified xsi:type="dcterms:W3CDTF">2019-05-22T04:12:00Z</dcterms:modified>
  <cp:category>School Papers</cp:category>
</cp:coreProperties>
</file>